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24D" w:rsidRPr="008D624D" w:rsidRDefault="008D624D" w:rsidP="008D624D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Методика: «Цветные кубики»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знания детей основных цветов и оттенков.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цветные кубики: красный, жёлтый, белый, зелёный, синий, оранжевый, фиолетовый.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Проведение обследования: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ребёнку предлагаются цветные кубики: «Назови, какого цвета кубики». Если ребёнок не справляется, то взрослый обучает его повторив или указав 2-3 раза. После обучения снова проверяется самостоятельное выполнение задания.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знает ли название цветов и оттенков ребёнок; узнаёт их по слову или сличает.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в баллах: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балл: путает названия основных цветов.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балла: не называет оттенки после организующей помощи.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балла: не называет оттенки.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балла: называет большую часть оттенков.</w:t>
      </w:r>
    </w:p>
    <w:p w:rsid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баллов: называет все цвета и оттенки.</w:t>
      </w:r>
    </w:p>
    <w:p w:rsidR="008D624D" w:rsidRDefault="000C1E5E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E3BD2A3">
            <wp:extent cx="2480807" cy="148848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917" cy="149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Методика: «Назови знакомые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Цель: диагностика способности узнавать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сюжетном изображении.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Оборудование: картинка с сюжетным изображением, составленным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различных цветов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обследования: ребёнку показывается картинка: «Назови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ты узнал?»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в баллах: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балл: допускает 5 и более ошибок.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балла: допускает 3-4 ошибки.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балла: допустил 1-2 ошибки.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балла: допустил 1-2 ошибки, самостоятельно их исправил.</w:t>
      </w:r>
    </w:p>
    <w:p w:rsid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 баллов: правильно нашёл и назвал все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цвета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624D" w:rsidRDefault="000C1E5E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4C2920A">
            <wp:extent cx="1892411" cy="2144803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711" cy="215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C1E5E" w:rsidRDefault="000C1E5E" w:rsidP="000C1E5E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Восприятие цвета</w:t>
      </w:r>
    </w:p>
    <w:p w:rsidR="000C1E5E" w:rsidRP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исследования. Определить способность соотносить и дифференцировать цвета, знание названий основных цветов.</w:t>
      </w:r>
    </w:p>
    <w:p w:rsidR="000C1E5E" w:rsidRP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Процедура проведения. Перед ребенком кладут картинку (табл.1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пособие </w:t>
      </w:r>
      <w:r w:rsidRPr="000C1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«Практический материал для проведения психолого-педагогического обследования детей» авторов С. Д. </w:t>
      </w:r>
      <w:proofErr w:type="spellStart"/>
      <w:r w:rsidRPr="000C1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Забрамной</w:t>
      </w:r>
      <w:proofErr w:type="spellEnd"/>
      <w:r w:rsidRPr="000C1E5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О. В. Боровик</w:t>
      </w: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 изображением детей в детском саду. Инструкция: </w:t>
      </w: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«Посмотри на цветочки, которые в руках у детей, и покажи, в каких шкафчиках лежат их вещи». После этого спрашивают: «Покажи шкафчик с зеленым (красным, синим, белым, желтым, черным) цветком. Назови, какого цвета этот цветок».</w:t>
      </w:r>
    </w:p>
    <w:p w:rsidR="000C1E5E" w:rsidRP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предлагают таблицу 2. Ребенка просят сгруппировать подходящие по цвету предметы и назвать цвета.</w:t>
      </w:r>
    </w:p>
    <w:p w:rsidR="000C1E5E" w:rsidRP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результатов. Дети с нормальным умственным развитием 4 - 5 лет успешно справляются с предложенными заданиями.</w:t>
      </w:r>
    </w:p>
    <w:p w:rsidR="000C1E5E" w:rsidRP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задержкой психического развития выполняют задания таблицы 1 - 2; трудности возникают при определении названия цвета.</w:t>
      </w:r>
    </w:p>
    <w:p w:rsid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E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умственно отсталых детей цветоразличение формируется значительно позже. Некоторые 6 - 7-летние умственно отсталые не знают названий цветов. Бывают случаи непонимания цели задания.</w:t>
      </w:r>
    </w:p>
    <w:p w:rsidR="000C1E5E" w:rsidRPr="000C1E5E" w:rsidRDefault="000C1E5E" w:rsidP="000C1E5E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F8B6C0B" wp14:editId="20937165">
            <wp:extent cx="3012788" cy="4055165"/>
            <wp:effectExtent l="0" t="0" r="0" b="254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43" cy="405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24D" w:rsidRPr="008D624D" w:rsidRDefault="008D624D" w:rsidP="008D624D">
      <w:pPr>
        <w:numPr>
          <w:ilvl w:val="0"/>
          <w:numId w:val="2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Методика: «Коробка форм» (</w:t>
      </w:r>
      <w:proofErr w:type="spellStart"/>
      <w:r w:rsidRPr="008D6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Венгер</w:t>
      </w:r>
      <w:proofErr w:type="spellEnd"/>
      <w:r w:rsidRPr="008D6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выявить уровень развития практической ориентировки на форму.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коробка с прорезями разной формы; объёмные геометрические фигуры, соответствующие прорезям коробки.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Проведение обследования 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ребёнку предлагается коробка, обращается внимание на прорези, а рядом на объёмные фигуры, выложенные так, чтобы основание каждой фигуры соответствовало форме прорези коробки.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«Опусти все фигуры в нужные окошечки».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Оценивается: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способы выполнения.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в баллах: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балл: не понимает цель, в условиях обучения действует неадекватно.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балла: понимает цель, при опускании фигур в прорези действует хаотично, после обучения не переходит на другой уровень действий.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балла: понимает цель, после обучения не всегда пользуется зрительным соотношением, часто примеривает, в том числе и не соответствующим пустым прорезям.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 балла: понимает цель, при выполнении задания использует метод перебора вариантов, после обучения действует методом целенаправленных проб, либо методом зрительного соотнесения.</w:t>
      </w:r>
    </w:p>
    <w:p w:rsid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баллов: понимает цель, задание выполняет самостоятельно методом целенаправленных проб.</w:t>
      </w:r>
    </w:p>
    <w:p w:rsidR="008D624D" w:rsidRPr="008D624D" w:rsidRDefault="000C1E5E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850BF60" wp14:editId="46A20540">
            <wp:extent cx="2075291" cy="1565904"/>
            <wp:effectExtent l="0" t="0" r="127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1" cy="157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</w:t>
      </w:r>
      <w:r>
        <w:rPr>
          <w:noProof/>
          <w:lang w:eastAsia="ru-RU"/>
        </w:rPr>
        <w:drawing>
          <wp:inline distT="0" distB="0" distL="0" distR="0" wp14:anchorId="5FB5B3AC" wp14:editId="45D4DDC7">
            <wp:extent cx="2798638" cy="1174092"/>
            <wp:effectExtent l="0" t="0" r="1905" b="762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141" cy="117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24D" w:rsidRPr="008D624D" w:rsidRDefault="008D624D" w:rsidP="008D624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30" w:after="3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Методика: «Назови знакомые фигуры»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диагностика способности узнавать формы в сюжетном изображении.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Оборудование: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картинка с сюжетным изображением, составленным из фигур.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Проведение обследования:</w:t>
      </w: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ребёнку показывается картинка: «Назови фигуры, которые ты узнал?»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Оценка в баллах: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балл: допускает 5 и более ошибок.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балла: допускает 3-4 ошибки.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балла: допустил 1-2 ошибки.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балла: допустил 1-2 ошибки, самостоятельно их исправил.</w:t>
      </w:r>
    </w:p>
    <w:p w:rsidR="008D624D" w:rsidRPr="008D624D" w:rsidRDefault="008D624D" w:rsidP="008D6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62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баллов: правильно нашёл и назвал все фигуры.</w:t>
      </w:r>
    </w:p>
    <w:p w:rsidR="008F1D08" w:rsidRDefault="000C1E5E" w:rsidP="008D624D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6F079E" wp14:editId="6E97F1D9">
            <wp:extent cx="3019818" cy="2266122"/>
            <wp:effectExtent l="0" t="0" r="0" b="127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246" cy="227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888CB2" wp14:editId="564F321A">
            <wp:extent cx="2743200" cy="2065939"/>
            <wp:effectExtent l="0" t="0" r="0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351" cy="208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E5E" w:rsidRDefault="000C1E5E" w:rsidP="000C1E5E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60379D" wp14:editId="127F2B87">
            <wp:extent cx="2584174" cy="1939207"/>
            <wp:effectExtent l="0" t="0" r="6985" b="4445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836" cy="194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E5E" w:rsidRPr="000C1E5E" w:rsidRDefault="000C1E5E" w:rsidP="000C1E5E">
      <w:pPr>
        <w:pStyle w:val="c15"/>
        <w:numPr>
          <w:ilvl w:val="0"/>
          <w:numId w:val="6"/>
        </w:numPr>
        <w:pBdr>
          <w:bottom w:val="single" w:sz="4" w:space="1" w:color="000000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C1E5E">
        <w:rPr>
          <w:rStyle w:val="c5"/>
          <w:b/>
          <w:bCs/>
          <w:i/>
          <w:iCs/>
          <w:color w:val="000000"/>
        </w:rPr>
        <w:t>Восприятие формы, величины (размера), цвета</w:t>
      </w:r>
    </w:p>
    <w:p w:rsidR="000C1E5E" w:rsidRPr="000C1E5E" w:rsidRDefault="000C1E5E" w:rsidP="000C1E5E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0C1E5E">
        <w:rPr>
          <w:rStyle w:val="c13"/>
          <w:b/>
          <w:bCs/>
          <w:color w:val="000000"/>
        </w:rPr>
        <w:lastRenderedPageBreak/>
        <w:t>Таблица 3</w:t>
      </w:r>
      <w:r>
        <w:rPr>
          <w:rStyle w:val="c13"/>
          <w:b/>
          <w:bCs/>
          <w:color w:val="000000"/>
        </w:rPr>
        <w:t xml:space="preserve"> (пособие </w:t>
      </w:r>
      <w:r w:rsidRPr="000C1E5E">
        <w:rPr>
          <w:b/>
          <w:bCs/>
          <w:color w:val="000000"/>
          <w:shd w:val="clear" w:color="auto" w:fill="FFFFFF"/>
        </w:rPr>
        <w:t xml:space="preserve">«Практический материал для проведения психолого-педагогического обследования детей» авторов С. Д. </w:t>
      </w:r>
      <w:proofErr w:type="spellStart"/>
      <w:r w:rsidRPr="000C1E5E">
        <w:rPr>
          <w:b/>
          <w:bCs/>
          <w:color w:val="000000"/>
          <w:shd w:val="clear" w:color="auto" w:fill="FFFFFF"/>
        </w:rPr>
        <w:t>Забрамной</w:t>
      </w:r>
      <w:proofErr w:type="spellEnd"/>
      <w:r w:rsidRPr="000C1E5E">
        <w:rPr>
          <w:b/>
          <w:bCs/>
          <w:color w:val="000000"/>
          <w:shd w:val="clear" w:color="auto" w:fill="FFFFFF"/>
        </w:rPr>
        <w:t>, О. В. Боровик</w:t>
      </w:r>
      <w:r>
        <w:rPr>
          <w:b/>
          <w:bCs/>
          <w:color w:val="000000"/>
          <w:shd w:val="clear" w:color="auto" w:fill="FFFFFF"/>
        </w:rPr>
        <w:t>)</w:t>
      </w:r>
    </w:p>
    <w:p w:rsidR="000C1E5E" w:rsidRPr="000C1E5E" w:rsidRDefault="000C1E5E" w:rsidP="000C1E5E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1E5E">
        <w:rPr>
          <w:rStyle w:val="c5"/>
          <w:b/>
          <w:bCs/>
          <w:i/>
          <w:iCs/>
          <w:color w:val="000000"/>
        </w:rPr>
        <w:t>Цели исследования. </w:t>
      </w:r>
      <w:r w:rsidRPr="000C1E5E">
        <w:rPr>
          <w:rStyle w:val="c3"/>
          <w:color w:val="000000"/>
        </w:rPr>
        <w:t>Выявить понимание инструкции и цели задания; умение выделять признак формы; знание названий основных геометрических фигур.</w:t>
      </w:r>
    </w:p>
    <w:p w:rsidR="000C1E5E" w:rsidRPr="000C1E5E" w:rsidRDefault="000C1E5E" w:rsidP="000C1E5E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1E5E">
        <w:rPr>
          <w:rStyle w:val="c3"/>
          <w:color w:val="000000"/>
        </w:rPr>
        <w:t>Важно установить, как влияет на выполнение задания опыт, приобретенный ребенком при работе с таблицей 1. В этой связи интересно узнать, какая инструкция окажется достаточной: краткая устная инструкция, инструкция-разъяснение и т. д.</w:t>
      </w:r>
    </w:p>
    <w:p w:rsidR="000C1E5E" w:rsidRPr="000C1E5E" w:rsidRDefault="000C1E5E" w:rsidP="000C1E5E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1E5E">
        <w:rPr>
          <w:rStyle w:val="c5"/>
          <w:b/>
          <w:bCs/>
          <w:i/>
          <w:iCs/>
          <w:color w:val="000000"/>
        </w:rPr>
        <w:t>Процедура проведения. </w:t>
      </w:r>
      <w:r w:rsidRPr="000C1E5E">
        <w:rPr>
          <w:rStyle w:val="c3"/>
          <w:color w:val="000000"/>
        </w:rPr>
        <w:t>Перед ребенком кладут нижнюю часть таблицы с изображением детей, а рядом - верхнюю часть таблицы, на которой изображены разные полотенца. Дают задание: «Покажи, на какой крючок дети повесили свое полотенце». Ответ ребенка говорит о его способности или неспособности соотносить предметы по форме (похожее задание выполняется при работе с таблицей 1). Затем дают задания следующего характера: «Покажи, у кого на футболке нарисован кружок (квадрат, треугольник и т. п.)», «Скажи, что нарисовано на этом (показывает) полотенце». На основании полученных ответов судят о способности различать и называть геометрические фигуры.</w:t>
      </w:r>
    </w:p>
    <w:p w:rsidR="000C1E5E" w:rsidRPr="000C1E5E" w:rsidRDefault="000C1E5E" w:rsidP="000C1E5E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1E5E">
        <w:rPr>
          <w:rStyle w:val="c5"/>
          <w:b/>
          <w:bCs/>
          <w:i/>
          <w:iCs/>
          <w:color w:val="000000"/>
        </w:rPr>
        <w:t>Анализ результатов. </w:t>
      </w:r>
      <w:r w:rsidRPr="000C1E5E">
        <w:rPr>
          <w:rStyle w:val="c3"/>
          <w:color w:val="000000"/>
        </w:rPr>
        <w:t>Обычно </w:t>
      </w:r>
      <w:r w:rsidRPr="000C1E5E">
        <w:rPr>
          <w:rStyle w:val="c2"/>
          <w:i/>
          <w:iCs/>
          <w:color w:val="000000"/>
        </w:rPr>
        <w:t>к</w:t>
      </w:r>
      <w:r w:rsidRPr="000C1E5E">
        <w:rPr>
          <w:rStyle w:val="c3"/>
          <w:color w:val="000000"/>
        </w:rPr>
        <w:t> </w:t>
      </w:r>
      <w:r w:rsidRPr="000C1E5E">
        <w:rPr>
          <w:rStyle w:val="c2"/>
          <w:i/>
          <w:iCs/>
          <w:color w:val="000000"/>
        </w:rPr>
        <w:t>4 - 5 годам дети с нормальным умственным развитием</w:t>
      </w:r>
      <w:r w:rsidRPr="000C1E5E">
        <w:rPr>
          <w:rStyle w:val="c3"/>
          <w:color w:val="000000"/>
        </w:rPr>
        <w:t> соотносят предметы одинаковой формы. </w:t>
      </w:r>
      <w:r w:rsidRPr="000C1E5E">
        <w:rPr>
          <w:rStyle w:val="c2"/>
          <w:i/>
          <w:iCs/>
          <w:color w:val="000000"/>
        </w:rPr>
        <w:t>В 4,5 года</w:t>
      </w:r>
      <w:r w:rsidRPr="000C1E5E">
        <w:rPr>
          <w:rStyle w:val="c3"/>
          <w:color w:val="000000"/>
        </w:rPr>
        <w:t> они различают такие геометрические фигуры, как квадрат, круг, треугольник и знают их названия.</w:t>
      </w:r>
    </w:p>
    <w:p w:rsidR="000C1E5E" w:rsidRPr="000C1E5E" w:rsidRDefault="000C1E5E" w:rsidP="000C1E5E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1E5E">
        <w:rPr>
          <w:rStyle w:val="c2"/>
          <w:i/>
          <w:iCs/>
          <w:color w:val="000000"/>
        </w:rPr>
        <w:t>Дети с задержкой психического развития</w:t>
      </w:r>
      <w:r w:rsidRPr="000C1E5E">
        <w:rPr>
          <w:rStyle w:val="c3"/>
          <w:color w:val="000000"/>
        </w:rPr>
        <w:t> с удовольствием выполняют это задание. </w:t>
      </w:r>
      <w:r w:rsidRPr="000C1E5E">
        <w:rPr>
          <w:rStyle w:val="c2"/>
          <w:i/>
          <w:iCs/>
          <w:color w:val="000000"/>
        </w:rPr>
        <w:t>К 5 годам</w:t>
      </w:r>
      <w:r w:rsidRPr="000C1E5E">
        <w:rPr>
          <w:rStyle w:val="c3"/>
          <w:color w:val="000000"/>
        </w:rPr>
        <w:t> они без труда соотносят предметы сходной формы, различают геометрические фигуры (круг, квадрат, треугольник). Название фигур знают не все дети. В процессе работы некоторым детям требует организующая помощь.</w:t>
      </w:r>
    </w:p>
    <w:p w:rsidR="000C1E5E" w:rsidRPr="000C1E5E" w:rsidRDefault="000C1E5E" w:rsidP="000C1E5E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</w:rPr>
      </w:pPr>
      <w:r w:rsidRPr="000C1E5E">
        <w:rPr>
          <w:rStyle w:val="c2"/>
          <w:i/>
          <w:iCs/>
          <w:color w:val="000000"/>
        </w:rPr>
        <w:t>Умственно отсталые дети</w:t>
      </w:r>
      <w:r w:rsidRPr="000C1E5E">
        <w:rPr>
          <w:rStyle w:val="c3"/>
          <w:color w:val="000000"/>
        </w:rPr>
        <w:t> начинают соотносить сходные по форме фигуры значительно позже. Даже в период школьного обучения они путают их названия и затрудняются при необходимости различать похожие по форме предметы.</w:t>
      </w:r>
    </w:p>
    <w:p w:rsidR="000C1E5E" w:rsidRPr="008D624D" w:rsidRDefault="000C1E5E" w:rsidP="008D624D">
      <w:pPr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2397F72F" wp14:editId="5CFF9328">
            <wp:extent cx="2490308" cy="3339548"/>
            <wp:effectExtent l="0" t="0" r="571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567" cy="3343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C1E5E" w:rsidRPr="008D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B92AC3"/>
    <w:multiLevelType w:val="multilevel"/>
    <w:tmpl w:val="74C2D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D226F5"/>
    <w:multiLevelType w:val="hybridMultilevel"/>
    <w:tmpl w:val="94DC6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283225"/>
    <w:multiLevelType w:val="hybridMultilevel"/>
    <w:tmpl w:val="4A9A7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9954B4"/>
    <w:multiLevelType w:val="hybridMultilevel"/>
    <w:tmpl w:val="8610A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E07CA"/>
    <w:multiLevelType w:val="multilevel"/>
    <w:tmpl w:val="E7F6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46CC3"/>
    <w:multiLevelType w:val="multilevel"/>
    <w:tmpl w:val="76507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0CF"/>
    <w:rsid w:val="000C1E5E"/>
    <w:rsid w:val="004F40CF"/>
    <w:rsid w:val="008D624D"/>
    <w:rsid w:val="008F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CD1B6-058F-4D2A-B5FE-2A53AC97F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24D"/>
    <w:pPr>
      <w:ind w:left="720"/>
      <w:contextualSpacing/>
    </w:pPr>
  </w:style>
  <w:style w:type="paragraph" w:customStyle="1" w:styleId="c15">
    <w:name w:val="c15"/>
    <w:basedOn w:val="a"/>
    <w:rsid w:val="000C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1E5E"/>
  </w:style>
  <w:style w:type="character" w:customStyle="1" w:styleId="c3">
    <w:name w:val="c3"/>
    <w:basedOn w:val="a0"/>
    <w:rsid w:val="000C1E5E"/>
  </w:style>
  <w:style w:type="paragraph" w:customStyle="1" w:styleId="c6">
    <w:name w:val="c6"/>
    <w:basedOn w:val="a"/>
    <w:rsid w:val="000C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C1E5E"/>
  </w:style>
  <w:style w:type="paragraph" w:customStyle="1" w:styleId="c1">
    <w:name w:val="c1"/>
    <w:basedOn w:val="a"/>
    <w:rsid w:val="000C1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C1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5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2025-03-26T15:46:00Z</dcterms:created>
  <dcterms:modified xsi:type="dcterms:W3CDTF">2025-03-26T16:19:00Z</dcterms:modified>
</cp:coreProperties>
</file>